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Thank you for purchasing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TAPR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product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associated software and directions can be obtained from the web. </w:t>
      </w:r>
      <w:r>
        <w:rPr>
          <w:sz w:val="24"/>
          <w:szCs w:val="24"/>
        </w:rPr>
        <w:t xml:space="preserve">Here </w:t>
      </w:r>
      <w:r>
        <w:rPr>
          <w:sz w:val="24"/>
          <w:szCs w:val="24"/>
        </w:rPr>
        <w:t>is some basic information and a</w:t>
      </w:r>
      <w:r>
        <w:rPr>
          <w:sz w:val="24"/>
          <w:szCs w:val="24"/>
        </w:rPr>
        <w:t xml:space="preserve"> link to the documentation: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/>
      </w:pPr>
      <w:r>
        <w:rPr>
          <w:rFonts w:eastAsia="NSimSun" w:cs="Arial"/>
          <w:b/>
          <w:bCs/>
          <w:sz w:val="24"/>
          <w:szCs w:val="24"/>
        </w:rPr>
        <w:t>HPSDR</w:t>
      </w:r>
      <w:r>
        <w:rPr>
          <w:rFonts w:eastAsia="NSimSun" w:cs="Arial"/>
          <w:b w:val="false"/>
          <w:bCs w:val="false"/>
          <w:sz w:val="24"/>
          <w:szCs w:val="24"/>
        </w:rPr>
        <w:t xml:space="preserve"> consists of the following boards/assemblies:</w:t>
      </w:r>
    </w:p>
    <w:p>
      <w:pPr>
        <w:pStyle w:val="TextBody"/>
        <w:bidi w:val="0"/>
        <w:jc w:val="left"/>
        <w:rPr>
          <w:rFonts w:ascii="Liberation Serif" w:hAnsi="Liberation Serif" w:eastAsia="NSimSun" w:cs="Arial"/>
          <w:b/>
          <w:b/>
          <w:bCs/>
          <w:sz w:val="24"/>
          <w:szCs w:val="24"/>
        </w:rPr>
      </w:pPr>
      <w:r>
        <w:rPr>
          <w:rFonts w:eastAsia="NSimSun" w:cs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Alex </w:t>
      </w:r>
      <w:r>
        <w:rPr>
          <w:sz w:val="24"/>
          <w:szCs w:val="24"/>
        </w:rPr>
        <w:t>(TX Filter Board)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2">
        <w:r>
          <w:rPr>
            <w:rStyle w:val="InternetLink"/>
            <w:sz w:val="24"/>
            <w:szCs w:val="24"/>
          </w:rPr>
          <w:t>https://openhpsdr.org/alex.php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Atlas Backplane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3">
        <w:r>
          <w:rPr>
            <w:rStyle w:val="InternetLink"/>
            <w:sz w:val="24"/>
            <w:szCs w:val="24"/>
          </w:rPr>
          <w:t>https://openhpsdr.org/atlas.php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Excalibur </w:t>
      </w:r>
      <w:r>
        <w:rPr>
          <w:sz w:val="24"/>
          <w:szCs w:val="24"/>
        </w:rPr>
        <w:t>(Oscillator for HPSDR)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4">
        <w:r>
          <w:rPr>
            <w:rStyle w:val="InternetLink"/>
            <w:sz w:val="24"/>
            <w:szCs w:val="24"/>
          </w:rPr>
          <w:t>https://web.tapr.org/product_docs/Excalibur/ExcaliburManual.pdf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Janus </w:t>
      </w:r>
      <w:r>
        <w:rPr>
          <w:sz w:val="24"/>
          <w:szCs w:val="24"/>
        </w:rPr>
        <w:t>(ADC/DAC)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5">
        <w:r>
          <w:rPr>
            <w:rStyle w:val="InternetLink"/>
            <w:sz w:val="24"/>
            <w:szCs w:val="24"/>
          </w:rPr>
          <w:t>https://openhpsdr.org/janus.php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Magister </w:t>
      </w:r>
      <w:r>
        <w:rPr>
          <w:sz w:val="24"/>
          <w:szCs w:val="24"/>
        </w:rPr>
        <w:t>(USB Interface)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6">
        <w:r>
          <w:rPr>
            <w:rStyle w:val="InternetLink"/>
            <w:sz w:val="24"/>
            <w:szCs w:val="24"/>
          </w:rPr>
          <w:t>https://openhpsdr.org/magister.php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PennyLane </w:t>
      </w:r>
      <w:r>
        <w:rPr>
          <w:sz w:val="24"/>
          <w:szCs w:val="24"/>
        </w:rPr>
        <w:t>(RF Exciter)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7">
        <w:r>
          <w:rPr>
            <w:rStyle w:val="InternetLink"/>
            <w:sz w:val="24"/>
            <w:szCs w:val="24"/>
          </w:rPr>
          <w:t>https://openhpsdr.org/penny.php</w:t>
        </w:r>
      </w:hyperlink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PennyWhistle </w:t>
      </w:r>
      <w:r>
        <w:rPr>
          <w:sz w:val="24"/>
          <w:szCs w:val="24"/>
        </w:rPr>
        <w:t>(RF Amplifier Kit)</w:t>
      </w:r>
    </w:p>
    <w:p>
      <w:pPr>
        <w:pStyle w:val="Normal"/>
        <w:bidi w:val="0"/>
        <w:jc w:val="left"/>
        <w:rPr/>
      </w:pPr>
      <w:r>
        <w:rPr>
          <w:sz w:val="24"/>
          <w:szCs w:val="24"/>
        </w:rPr>
        <w:tab/>
      </w:r>
      <w:hyperlink r:id="rId8">
        <w:r>
          <w:rPr>
            <w:rStyle w:val="InternetLink"/>
            <w:sz w:val="24"/>
            <w:szCs w:val="24"/>
          </w:rPr>
          <w:t>https://web.tapr.org/product_docs/PennyWhistle/</w:t>
        </w:r>
      </w:hyperlink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C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ontact us at </w:t>
      </w:r>
      <w:hyperlink r:id="rId9">
        <w:r>
          <w:rPr>
            <w:rStyle w:val="InternetLink"/>
            <w:b/>
            <w:bCs/>
            <w:i w:val="false"/>
            <w:iCs w:val="false"/>
            <w:color w:val="000000"/>
            <w:sz w:val="24"/>
            <w:szCs w:val="24"/>
          </w:rPr>
          <w:t>contact@tapr.org</w:t>
        </w:r>
      </w:hyperlink>
      <w:r>
        <w:rPr>
          <w:b w:val="false"/>
          <w:bCs w:val="false"/>
          <w:i w:val="false"/>
          <w:iCs w:val="false"/>
          <w:sz w:val="24"/>
          <w:szCs w:val="24"/>
        </w:rPr>
        <w:t xml:space="preserve"> for </w:t>
      </w:r>
      <w:r>
        <w:rPr>
          <w:b w:val="false"/>
          <w:bCs w:val="false"/>
          <w:i w:val="false"/>
          <w:iCs w:val="false"/>
          <w:sz w:val="24"/>
          <w:szCs w:val="24"/>
        </w:rPr>
        <w:t>assistance,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help or troubleshooting.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Best Regards, </w:t>
      </w:r>
      <w:r>
        <w:rPr>
          <w:sz w:val="24"/>
          <w:szCs w:val="24"/>
        </w:rPr>
        <w:t>TAPR</w:t>
      </w:r>
    </w:p>
    <w:p>
      <w:pPr>
        <w:pStyle w:val="Normal"/>
        <w:bidi w:val="0"/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10"/>
      <w:footerReference w:type="default" r:id="rId11"/>
      <w:type w:val="nextPage"/>
      <w:pgSz w:w="12240" w:h="15840"/>
      <w:pgMar w:left="1134" w:right="1134" w:header="1123" w:top="2295" w:footer="1123" w:bottom="168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bidi w:val="0"/>
      <w:spacing w:before="240" w:after="120"/>
      <w:jc w:val="center"/>
      <w:rPr/>
    </w:pPr>
    <w:r>
      <w:rPr/>
      <w:t xml:space="preserve">TAPR </w:t>
    </w:r>
    <w:r>
      <w:rPr/>
      <w:t>HPSDR</w:t>
    </w:r>
    <w:r>
      <w:rPr/>
      <w:t xml:space="preserve"> README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penhpsdr.org/alex.php" TargetMode="External"/><Relationship Id="rId3" Type="http://schemas.openxmlformats.org/officeDocument/2006/relationships/hyperlink" Target="https://openhpsdr.org/atlas.php" TargetMode="External"/><Relationship Id="rId4" Type="http://schemas.openxmlformats.org/officeDocument/2006/relationships/hyperlink" Target="https://web.tapr.org/product_docs/Excalibur/ExcaliburManual.pdf" TargetMode="External"/><Relationship Id="rId5" Type="http://schemas.openxmlformats.org/officeDocument/2006/relationships/hyperlink" Target="https://openhpsdr.org/janus.php" TargetMode="External"/><Relationship Id="rId6" Type="http://schemas.openxmlformats.org/officeDocument/2006/relationships/hyperlink" Target="https://openhpsdr.org/magister.php" TargetMode="External"/><Relationship Id="rId7" Type="http://schemas.openxmlformats.org/officeDocument/2006/relationships/hyperlink" Target="https://openhpsdr.org/penny.php" TargetMode="External"/><Relationship Id="rId8" Type="http://schemas.openxmlformats.org/officeDocument/2006/relationships/hyperlink" Target="https://web.tapr.org/product_docs/PennyWhistle/" TargetMode="External"/><Relationship Id="rId9" Type="http://schemas.openxmlformats.org/officeDocument/2006/relationships/hyperlink" Target="mailto:contact@tapr.org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981</TotalTime>
  <Application>LibreOffice/6.4.3.2$Windows_X86_64 LibreOffice_project/747b5d0ebf89f41c860ec2a39efd7cb15b54f2d8</Application>
  <Pages>1</Pages>
  <Words>79</Words>
  <CharactersWithSpaces>764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2016-10-03T21:43:32Z</dcterms:created>
  <dc:creator/>
  <dc:description/>
  <dc:language>en-US</dc:language>
  <cp:lastModifiedBy/>
  <cp:lastPrinted>2021-01-29T08:19:08Z</cp:lastPrinted>
  <dcterms:modified xsi:type="dcterms:W3CDTF">2021-05-13T18:32:29Z</dcterms:modified>
  <cp:revision>73</cp:revision>
  <dc:subject/>
  <dc:title/>
</cp:coreProperties>
</file>